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FF0000"/>
          <w:spacing w:val="20"/>
          <w:w w:val="66"/>
          <w:kern w:val="2"/>
          <w:sz w:val="124"/>
          <w:szCs w:val="1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ge">
                  <wp:posOffset>2004060</wp:posOffset>
                </wp:positionV>
                <wp:extent cx="5800725" cy="2397125"/>
                <wp:effectExtent l="0" t="0" r="0" b="0"/>
                <wp:wrapNone/>
                <wp:docPr id="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5835" y="3887470"/>
                          <a:ext cx="5829300" cy="192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w w:val="5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Times New Roman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20"/>
                                <w:w w:val="66"/>
                                <w:sz w:val="124"/>
                                <w:szCs w:val="124"/>
                              </w:rPr>
                              <w:t>河南牧业经济学院文件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0000"/>
                                <w:spacing w:val="20"/>
                                <w:w w:val="66"/>
                                <w:sz w:val="124"/>
                                <w:szCs w:val="1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sz w:val="32"/>
                                <w:szCs w:val="32"/>
                              </w:rPr>
                              <w:t>校政〔</w:t>
                            </w:r>
                            <w:r>
                              <w:rPr>
                                <w:rFonts w:ascii="仿宋_GB2312" w:hAnsi="Times New Roman" w:eastAsia="仿宋_GB2312" w:cs="仿宋_GB2312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104</w:t>
                            </w:r>
                            <w:r>
                              <w:rPr>
                                <w:rFonts w:hint="eastAsia" w:ascii="仿宋_GB2312" w:hAnsi="Times New Roman" w:eastAsia="仿宋_GB2312" w:cs="仿宋_GB2312"/>
                                <w:sz w:val="32"/>
                                <w:szCs w:val="32"/>
                              </w:rPr>
                              <w:t>号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Times New Roman" w:eastAsia="仿宋_GB2312" w:cs="仿宋_GB2312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4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eastAsia="仿宋_GB2312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13" w:beforeLines="100" w:line="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〔2016〕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  <w:lang w:val="en-US" w:eastAsia="zh-CN"/>
                              </w:rPr>
                              <w:t>129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号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方正大标宋简体" w:eastAsia="方正大标宋简体"/>
                                <w:color w:val="FF0000"/>
                                <w:spacing w:val="20"/>
                                <w:sz w:val="126"/>
                                <w:szCs w:val="126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方正大标宋简体" w:eastAsia="方正大标宋简体"/>
                                <w:color w:val="FF0000"/>
                                <w:spacing w:val="20"/>
                                <w:sz w:val="126"/>
                                <w:szCs w:val="126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方正大标宋简体" w:eastAsia="方正大标宋简体"/>
                                <w:color w:val="FF0000"/>
                                <w:spacing w:val="20"/>
                                <w:w w:val="50"/>
                                <w:sz w:val="126"/>
                                <w:szCs w:val="12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color w:val="FF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z w:val="70"/>
                                <w:szCs w:val="7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-12.5pt;margin-top:157.8pt;height:188.75pt;width:456.75pt;mso-position-vertical-relative:page;z-index:-251653120;mso-width-relative:page;mso-height-relative:page;" filled="f" stroked="f" coordsize="21600,21600" o:gfxdata="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FBce3ZAAAACwEAAA8AAAAAAAAAAQAg&#10;AAAAIgAAAGRycy9kb3ducmV2LnhtbFBLAQIUABQAAAAIAIdO4kAWalV2mwEAACMDAAAOAAAAAAAA&#10;AAEAIAAAACg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w w:val="5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_GB2312" w:hAnsi="Times New Roman" w:eastAsia="仿宋_GB2312" w:cs="仿宋_GB2312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20"/>
                          <w:w w:val="66"/>
                          <w:sz w:val="124"/>
                          <w:szCs w:val="124"/>
                        </w:rPr>
                        <w:t>河南牧业经济学院文件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0000"/>
                          <w:spacing w:val="20"/>
                          <w:w w:val="66"/>
                          <w:sz w:val="124"/>
                          <w:szCs w:val="124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仿宋_GB2312" w:hAnsi="Times New Roman" w:eastAsia="仿宋_GB2312" w:cs="仿宋_GB2312"/>
                          <w:sz w:val="32"/>
                          <w:szCs w:val="32"/>
                        </w:rPr>
                        <w:t>校政〔</w:t>
                      </w:r>
                      <w:r>
                        <w:rPr>
                          <w:rFonts w:ascii="仿宋_GB2312" w:hAnsi="Times New Roman" w:eastAsia="仿宋_GB2312" w:cs="仿宋_GB2312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hint="eastAsia" w:asci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仿宋_GB2312" w:hAnsi="Times New Roman" w:eastAsia="仿宋_GB2312" w:cs="仿宋_GB2312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hint="eastAsia" w:asci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104</w:t>
                      </w:r>
                      <w:r>
                        <w:rPr>
                          <w:rFonts w:hint="eastAsia" w:ascii="仿宋_GB2312" w:hAnsi="Times New Roman" w:eastAsia="仿宋_GB2312" w:cs="仿宋_GB2312"/>
                          <w:sz w:val="32"/>
                          <w:szCs w:val="32"/>
                        </w:rPr>
                        <w:t>号</w:t>
                      </w:r>
                      <w:r>
                        <w:rPr>
                          <w:rFonts w:hint="eastAsia" w:asci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 xml:space="preserve">                       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Times New Roman" w:eastAsia="仿宋_GB2312" w:cs="仿宋_GB2312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4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eastAsia="仿宋_GB2312"/>
                          <w:sz w:val="32"/>
                          <w:szCs w:val="32"/>
                          <w:lang w:val="en-US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13" w:beforeLines="100" w:line="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Cs w:val="32"/>
                        </w:rPr>
                        <w:t>〔2016〕</w:t>
                      </w:r>
                      <w:r>
                        <w:rPr>
                          <w:rFonts w:hint="eastAsia" w:ascii="仿宋_GB2312"/>
                          <w:szCs w:val="32"/>
                          <w:lang w:val="en-US" w:eastAsia="zh-CN"/>
                        </w:rPr>
                        <w:t>129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号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方正大标宋简体" w:eastAsia="方正大标宋简体"/>
                          <w:color w:val="FF0000"/>
                          <w:spacing w:val="20"/>
                          <w:sz w:val="126"/>
                          <w:szCs w:val="126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方正大标宋简体" w:eastAsia="方正大标宋简体"/>
                          <w:color w:val="FF0000"/>
                          <w:spacing w:val="20"/>
                          <w:sz w:val="126"/>
                          <w:szCs w:val="126"/>
                        </w:rPr>
                      </w:pP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方正大标宋简体" w:eastAsia="方正大标宋简体"/>
                          <w:color w:val="FF0000"/>
                          <w:spacing w:val="20"/>
                          <w:w w:val="50"/>
                          <w:sz w:val="126"/>
                          <w:szCs w:val="126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小标宋简体" w:eastAsia="方正小标宋简体"/>
                          <w:color w:val="FF0000"/>
                          <w:sz w:val="70"/>
                          <w:szCs w:val="70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color w:val="000000"/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rFonts w:hint="eastAsia" w:ascii="方正小标宋简体" w:eastAsia="方正小标宋简体"/>
                          <w:color w:val="FF0000"/>
                          <w:sz w:val="70"/>
                          <w:szCs w:val="7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宋体"/>
          <w:bCs/>
          <w:kern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宋体" w:eastAsia="黑体" w:cs="宋体"/>
          <w:bCs/>
          <w:kern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3810</wp:posOffset>
                </wp:positionV>
                <wp:extent cx="5767705" cy="24130"/>
                <wp:effectExtent l="0" t="9525" r="4445" b="23495"/>
                <wp:wrapNone/>
                <wp:docPr id="1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7705" cy="241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flip:y;margin-left:-9.95pt;margin-top:0.3pt;height:1.9pt;width:454.15pt;z-index:251670528;mso-width-relative:page;mso-height-relative:page;" filled="f" stroked="t" coordsize="21600,21600" o:gfxdata="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9i6su1gAAAAYBAAAPAAAAAAAAAAEAIAAAACIAAABk&#10;cnMvZG93bnJldi54bWxQSwECFAAUAAAACACHTuJA1iCxEs8BAACbAwAADgAAAAAAAAABACAAAAAl&#10;AQAAZHJzL2Uyb0RvYy54bWxQSwUGAAAAAAYABgBZAQAAZ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关于印发《河南牧业经济学院学生管理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规定（试行）》等18项制度的通知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各院（系）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部，校属各单位：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79" w:firstLineChars="181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《河南牧业经济学院学生管理规定（试行）》等1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项制度已经学校研究通过，现予以印发，请遵照执行。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42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42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附件：1.河南牧业经济学院学生管理规定（试行）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96" w:leftChars="198" w:right="0" w:rightChars="0" w:hanging="1280" w:hangingChars="4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2.河南牧业经济学院学生转专业转学管理办法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1600" w:firstLine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93" w:leftChars="654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3.河南牧业经济学院全日制学生学分制实施细则（试行）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1376" w:firstLineChars="43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4.河南牧业经济学院学生表彰奖励实施办法（试行）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1376" w:firstLineChars="43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5.河南牧业经济学院学生申诉处理办法（试行）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1376" w:firstLineChars="43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6.河南牧业经济学院学生违纪处分管理办法（试行）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93" w:leftChars="654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7.河南牧业经济学院学生创新创业与实践能力学分管理办法（试行）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9" w:leftChars="152" w:right="0" w:rightChars="0" w:firstLine="1056" w:firstLineChars="33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8.河南牧业经济学院学生住宿管理规定（试行）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319" w:leftChars="152" w:right="0" w:rightChars="0" w:firstLine="1056" w:firstLineChars="33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9.河南牧业经济学院学生社团管理办法（试行）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93" w:leftChars="654" w:right="0" w:rightChars="0" w:hanging="320" w:hangingChars="1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10.河南牧业经济学院学生代表大会制度实施办法（试行）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373" w:leftChars="654" w:right="0" w:right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11.河南牧业经济学院学生失信惩戒办法（试行）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890" w:right="0" w:rightChars="0" w:hanging="1890" w:hangingChars="9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12.河南牧业经济学院国家奖助学金管理办法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876" w:leftChars="760" w:right="0" w:rightChars="0" w:hanging="1280" w:hangingChars="4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937" w:leftChars="694" w:right="0" w:rightChars="0" w:hanging="480" w:hanging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13.河南牧业经济学院家庭经济困难学生认定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工作实施办法（试行）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916" w:leftChars="684" w:right="0" w:rightChars="0" w:hanging="480" w:hanging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14.河南牧业经济学院学生临时困难补助管理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1440" w:firstLineChars="4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15.河南牧业经济学院学生学费减免暂行办法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916" w:leftChars="684" w:right="0" w:rightChars="0" w:hanging="480" w:hanging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16.河南牧业经济学院特殊困难学生国家助学贷款还款救助办法（试行）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916" w:leftChars="684" w:right="0" w:rightChars="0" w:hanging="480" w:hangingChars="1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17.河南牧业经济学院学生资助投诉处理办法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916" w:leftChars="836" w:right="0" w:rightChars="0" w:hanging="160" w:hangingChars="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（试行）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2876" w:leftChars="684" w:right="0" w:rightChars="0" w:hanging="1440" w:hangingChars="45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河南牧业经济学院新生入学资格审查办法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234" w:right="0" w:rightChars="0" w:firstLine="1280" w:firstLineChars="4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42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42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2</w:t>
      </w:r>
      <w:r>
        <w:rPr>
          <w:rFonts w:hint="eastAsia" w:ascii="仿宋_GB2312" w:eastAsia="仿宋_GB2312"/>
          <w:sz w:val="32"/>
          <w:szCs w:val="32"/>
        </w:rPr>
        <w:t>017年8月3日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6" w:space="0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320" w:firstLineChars="100"/>
        <w:textAlignment w:val="auto"/>
        <w:outlineLvl w:val="9"/>
        <w:rPr>
          <w:rFonts w:hint="eastAsia" w:cs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河南牧业经济学院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E1ED"/>
    <w:multiLevelType w:val="singleLevel"/>
    <w:tmpl w:val="5985E1ED"/>
    <w:lvl w:ilvl="0" w:tentative="0">
      <w:start w:val="1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C5"/>
    <w:rsid w:val="003B4FD3"/>
    <w:rsid w:val="00513BC5"/>
    <w:rsid w:val="1C0113B9"/>
    <w:rsid w:val="21FA07A1"/>
    <w:rsid w:val="2AF323BB"/>
    <w:rsid w:val="2EB41E14"/>
    <w:rsid w:val="37096C04"/>
    <w:rsid w:val="639D7F0D"/>
    <w:rsid w:val="6CD5562E"/>
    <w:rsid w:val="72A461BC"/>
    <w:rsid w:val="7E8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260</Words>
  <Characters>1484</Characters>
  <Lines>12</Lines>
  <Paragraphs>3</Paragraphs>
  <ScaleCrop>false</ScaleCrop>
  <LinksUpToDate>false</LinksUpToDate>
  <CharactersWithSpaces>1741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2016-12-06T01:41:00Z</dcterms:created>
  <dc:creator>雨林木风</dc:creator>
  <cp:lastModifiedBy>Administrator</cp:lastModifiedBy>
  <cp:lastPrinted>2016-12-06T02:38:00Z</cp:lastPrinted>
  <dcterms:modified xsi:type="dcterms:W3CDTF">2017-08-05T14:59:46Z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